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D4C" w:rsidRDefault="00855D4C" w:rsidP="00C96BB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C96BB8" w:rsidRPr="00617748" w:rsidRDefault="00617748" w:rsidP="00C96BB8">
      <w:pPr>
        <w:rPr>
          <w:rFonts w:ascii="Times New Roman" w:hAnsi="Times New Roman" w:cs="Times New Roman"/>
          <w:b/>
          <w:sz w:val="28"/>
          <w:szCs w:val="28"/>
        </w:rPr>
      </w:pPr>
      <w:r w:rsidRPr="00617748">
        <w:rPr>
          <w:rFonts w:ascii="Times New Roman" w:hAnsi="Times New Roman" w:cs="Times New Roman"/>
          <w:b/>
          <w:sz w:val="28"/>
          <w:szCs w:val="28"/>
        </w:rPr>
        <w:t>О предоставлении налоговых вычетов по НДФЛ в упрощенном порядке</w:t>
      </w:r>
    </w:p>
    <w:p w:rsidR="00617748" w:rsidRPr="00617748" w:rsidRDefault="00617748" w:rsidP="0061774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7748">
        <w:rPr>
          <w:rFonts w:ascii="Times New Roman" w:hAnsi="Times New Roman" w:cs="Times New Roman"/>
          <w:sz w:val="28"/>
          <w:szCs w:val="28"/>
        </w:rPr>
        <w:t>Федеральным законом от 20.04.2021 N 100-ФЗ внесены изменения в части первую и вторую Налогового кодекса Российской Федерации, предусматривающие установление нового упрощенного порядка предоставления имущественных и инвестиционных налоговых вычетов по налогу на доходы физических лиц, предусмотренных подпунктами 2 и 3 пункта 1 статьи 219.1 Налогового кодекса Российской Федерации (далее - Кодекс) и подпунктами 3 и 4 пункта 1 статьи 220 Кодекса.</w:t>
      </w:r>
      <w:proofErr w:type="gramEnd"/>
    </w:p>
    <w:p w:rsidR="00617748" w:rsidRPr="00617748" w:rsidRDefault="00617748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617748">
        <w:rPr>
          <w:rFonts w:ascii="Times New Roman" w:hAnsi="Times New Roman" w:cs="Times New Roman"/>
          <w:sz w:val="28"/>
          <w:szCs w:val="28"/>
        </w:rPr>
        <w:t>Упрощенный порядок предусматривает сокращенные сроки предоставления таких вычетов (камеральная проверка заявления о предоставлении вычета в упущенном порядке - месяц, на возврат налога - до 15 дней) налогоплательщикам, имеющим личный кабинет на сайте ФНС России, и отсутствие необходимости представления в налоговые органы налоговой декларации формы 3-НДФЛ и пакета подтверждающих право на вычет документов.</w:t>
      </w:r>
    </w:p>
    <w:p w:rsidR="00617748" w:rsidRPr="00617748" w:rsidRDefault="00617748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617748">
        <w:rPr>
          <w:rFonts w:ascii="Times New Roman" w:hAnsi="Times New Roman" w:cs="Times New Roman"/>
          <w:sz w:val="28"/>
          <w:szCs w:val="28"/>
        </w:rPr>
        <w:t>Информация, необходимая для подтверждения права на вычет, будет поступать напрямую от банков/налоговых агентов - участников информационного обмена с ФНС России. Участие налоговых агентов (банков) в таком обмене информацией осуществляется в добровольном порядке.</w:t>
      </w:r>
    </w:p>
    <w:p w:rsidR="00617748" w:rsidRPr="00617748" w:rsidRDefault="00617748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617748">
        <w:rPr>
          <w:rFonts w:ascii="Times New Roman" w:hAnsi="Times New Roman" w:cs="Times New Roman"/>
          <w:sz w:val="28"/>
          <w:szCs w:val="28"/>
        </w:rPr>
        <w:t>Положения Федерального закона от 20.04.2021 № 100-ФЗ в части упрощенного порядка предоставления налоговых вычетов вступили в силу с 21 мая 2021 года и применяются к правоотношениям по предоставлению налоговых вычетов, право на которые возникло у налогоплательщика с 1 января 2020 года.</w:t>
      </w:r>
    </w:p>
    <w:p w:rsidR="00617748" w:rsidRPr="00617748" w:rsidRDefault="00617748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617748">
        <w:rPr>
          <w:rFonts w:ascii="Times New Roman" w:hAnsi="Times New Roman" w:cs="Times New Roman"/>
          <w:sz w:val="28"/>
          <w:szCs w:val="28"/>
        </w:rPr>
        <w:t>Кроме того, с 01.01.2022 вступят в силу положения Федерального закона от 20.04.2021 № 100-ФЗ, которыми также упрощается порядок получения имущественных и социальных налоговых вычетов у работодателя:</w:t>
      </w:r>
    </w:p>
    <w:p w:rsidR="00617748" w:rsidRPr="00617748" w:rsidRDefault="00617748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617748">
        <w:rPr>
          <w:rFonts w:ascii="Times New Roman" w:hAnsi="Times New Roman" w:cs="Times New Roman"/>
          <w:sz w:val="28"/>
          <w:szCs w:val="28"/>
        </w:rPr>
        <w:t>заявителю не придется посещать налоговый орган в целях получения уведомления о подтверждении права на получение таких налоговых вычетов;</w:t>
      </w:r>
    </w:p>
    <w:p w:rsidR="00617748" w:rsidRPr="00617748" w:rsidRDefault="00617748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617748">
        <w:rPr>
          <w:rFonts w:ascii="Times New Roman" w:hAnsi="Times New Roman" w:cs="Times New Roman"/>
          <w:sz w:val="28"/>
          <w:szCs w:val="28"/>
        </w:rPr>
        <w:t>налоговый орган по итогам рассмотрения заявления налогоплательщика самостоятельно направит соответствующее уведомление работодателю, указанному в заявлении, для предоставления налогового вычета.</w:t>
      </w:r>
    </w:p>
    <w:p w:rsidR="00617748" w:rsidRPr="00617748" w:rsidRDefault="0061774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7748" w:rsidRPr="00617748" w:rsidRDefault="00617748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617748">
        <w:rPr>
          <w:rFonts w:ascii="Times New Roman" w:hAnsi="Times New Roman" w:cs="Times New Roman"/>
          <w:sz w:val="28"/>
          <w:szCs w:val="28"/>
        </w:rPr>
        <w:t>Таким образом, законодатель ввел упрощенный порядок получения налоговых вычетов для физических лиц, который позволит сократить время получения выплат и оптимизирует процесс их получения, в рамках взаимодействия с уполномоченными органами.</w:t>
      </w:r>
    </w:p>
    <w:p w:rsidR="00C96BB8" w:rsidRPr="00C96BB8" w:rsidRDefault="00617748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подготовила старший помощник прокурора округа по взаимодействию со средствами массовой информации и общественностью  Елена Казанцева</w:t>
      </w: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C96BB8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1C6A38"/>
    <w:rsid w:val="00617748"/>
    <w:rsid w:val="007B7C44"/>
    <w:rsid w:val="00855D4C"/>
    <w:rsid w:val="009958D2"/>
    <w:rsid w:val="00A021BC"/>
    <w:rsid w:val="00C949CC"/>
    <w:rsid w:val="00C96BB8"/>
    <w:rsid w:val="00CA49BB"/>
    <w:rsid w:val="00DF4C3F"/>
    <w:rsid w:val="00E07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Прокуратура НАО</dc:creator>
  <cp:lastModifiedBy>Прокуратура НАО</cp:lastModifiedBy>
  <cp:revision>4</cp:revision>
  <cp:lastPrinted>2021-06-04T07:01:00Z</cp:lastPrinted>
  <dcterms:created xsi:type="dcterms:W3CDTF">2021-06-06T07:44:00Z</dcterms:created>
  <dcterms:modified xsi:type="dcterms:W3CDTF">2021-06-06T08:09:00Z</dcterms:modified>
</cp:coreProperties>
</file>